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5" w:rsidRDefault="00DA4465" w:rsidP="00DA4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обществознанию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8-9 классы(ФКГОС)</w:t>
      </w:r>
      <w:bookmarkStart w:id="0" w:name="_GoBack"/>
      <w:bookmarkEnd w:id="0"/>
    </w:p>
    <w:p w:rsidR="00DA4465" w:rsidRP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Обществознание является интегрированным курсом, построенным по модульному принципу.</w:t>
      </w:r>
    </w:p>
    <w:p w:rsidR="00DA4465" w:rsidRDefault="00DA4465" w:rsidP="00DA4465">
      <w:pPr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 по обществознанию для 8-9 классов составлены в соответствии  с 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программы  </w:t>
      </w:r>
      <w:r>
        <w:rPr>
          <w:rFonts w:ascii="Times New Roman" w:hAnsi="Times New Roman" w:cs="Times New Roman"/>
          <w:w w:val="105"/>
          <w:sz w:val="28"/>
          <w:szCs w:val="28"/>
        </w:rPr>
        <w:t>Л.Н.Боголюбова, Н. И. Городецкой и др., без изменений и добавлений.</w:t>
      </w:r>
    </w:p>
    <w:p w:rsidR="00DA4465" w:rsidRDefault="00DA4465" w:rsidP="00DA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Обществознание: учеб.для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8—9 кл.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общеобразоват.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Л. Н.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Боголюбов,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Л. Ф.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Иванова, </w:t>
      </w:r>
      <w:r>
        <w:rPr>
          <w:rFonts w:ascii="Times New Roman" w:hAnsi="Times New Roman" w:cs="Times New Roman"/>
          <w:sz w:val="28"/>
          <w:szCs w:val="28"/>
        </w:rPr>
        <w:t>А. И. Матвеев и др.; под ред. Л. Н. Боголюбова.— М.: Просвещение, 2007.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Изучение обществознания (включая экономику и право) в основной школе направлено на достижение следующих целей: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 личности в ответственный период социального взросления человека (11-15 лет), ее познавательных интересов, критического мышления в процессе 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 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умениями 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обществознания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2693"/>
      </w:tblGrid>
      <w:tr w:rsidR="00DA4465" w:rsidTr="00DA4465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DA4465" w:rsidTr="00DA4465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65" w:rsidRDefault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465" w:rsidRDefault="00DA4465" w:rsidP="00DA4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5"/>
    <w:rsid w:val="00DA4465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446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446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diakov.net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2017-11-30T17:46:00Z</dcterms:created>
  <dcterms:modified xsi:type="dcterms:W3CDTF">2017-11-30T17:48:00Z</dcterms:modified>
</cp:coreProperties>
</file>